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61" w:rsidRDefault="00DF6561" w:rsidP="00DF6561">
      <w:pPr>
        <w:pStyle w:val="NoSpacing"/>
      </w:pPr>
      <w:r>
        <w:rPr>
          <w:u w:val="single"/>
        </w:rPr>
        <w:t>Margaret KYLLYNGHAM</w:t>
      </w:r>
      <w:r>
        <w:t xml:space="preserve">      (fl.1473-4)</w:t>
      </w:r>
    </w:p>
    <w:p w:rsidR="00DF6561" w:rsidRDefault="00DF6561" w:rsidP="00DF6561">
      <w:pPr>
        <w:pStyle w:val="NoSpacing"/>
      </w:pPr>
    </w:p>
    <w:p w:rsidR="00DF6561" w:rsidRDefault="00DF6561" w:rsidP="00DF6561">
      <w:pPr>
        <w:pStyle w:val="NoSpacing"/>
      </w:pPr>
    </w:p>
    <w:p w:rsidR="00DF6561" w:rsidRDefault="00DF6561" w:rsidP="00DF6561">
      <w:pPr>
        <w:pStyle w:val="NoSpacing"/>
      </w:pPr>
      <w:r>
        <w:t>1 = Thomas Combes.</w:t>
      </w:r>
    </w:p>
    <w:p w:rsidR="00DF6561" w:rsidRDefault="00DF6561" w:rsidP="00DF6561">
      <w:pPr>
        <w:pStyle w:val="NoSpacing"/>
      </w:pPr>
      <w:r>
        <w:t>(</w:t>
      </w:r>
      <w:hyperlink r:id="rId7" w:history="1">
        <w:r w:rsidRPr="007F5F6A">
          <w:rPr>
            <w:rStyle w:val="Hyperlink"/>
          </w:rPr>
          <w:t>www.british-history.ac.uk/report.asp?compid=78826</w:t>
        </w:r>
      </w:hyperlink>
      <w:r>
        <w:t>)</w:t>
      </w:r>
    </w:p>
    <w:p w:rsidR="00DF6561" w:rsidRDefault="00DF6561" w:rsidP="00DF6561">
      <w:pPr>
        <w:pStyle w:val="NoSpacing"/>
      </w:pPr>
    </w:p>
    <w:p w:rsidR="00DF6561" w:rsidRDefault="00DF6561" w:rsidP="00DF6561">
      <w:pPr>
        <w:pStyle w:val="NoSpacing"/>
      </w:pPr>
      <w:r>
        <w:t>2  Robert(q.v.).   (ibid.)</w:t>
      </w:r>
    </w:p>
    <w:p w:rsidR="00DF6561" w:rsidRDefault="00DF6561" w:rsidP="00DF6561">
      <w:pPr>
        <w:pStyle w:val="NoSpacing"/>
      </w:pPr>
    </w:p>
    <w:p w:rsidR="00DF6561" w:rsidRDefault="00DF6561" w:rsidP="00DF6561">
      <w:pPr>
        <w:pStyle w:val="NoSpacing"/>
      </w:pPr>
    </w:p>
    <w:p w:rsidR="00DF6561" w:rsidRDefault="00DF6561" w:rsidP="00DF6561">
      <w:pPr>
        <w:pStyle w:val="NoSpacing"/>
      </w:pPr>
      <w:r>
        <w:t xml:space="preserve">         1473-4</w:t>
      </w:r>
      <w:r>
        <w:tab/>
        <w:t>Settlement of the action taken against them by John Elryngton(q.v.) and</w:t>
      </w:r>
    </w:p>
    <w:p w:rsidR="00DF6561" w:rsidRDefault="00DF6561" w:rsidP="00DF6561">
      <w:pPr>
        <w:pStyle w:val="NoSpacing"/>
      </w:pPr>
      <w:r>
        <w:tab/>
      </w:r>
      <w:r>
        <w:tab/>
        <w:t>Robert Forster(q.v.) over  messuage and garden near Clerkenwell.  (ibid.)</w:t>
      </w:r>
    </w:p>
    <w:p w:rsidR="00DF6561" w:rsidRDefault="00DF6561" w:rsidP="00DF6561">
      <w:pPr>
        <w:pStyle w:val="NoSpacing"/>
      </w:pPr>
    </w:p>
    <w:p w:rsidR="00DF6561" w:rsidRDefault="00DF6561" w:rsidP="00DF6561">
      <w:pPr>
        <w:pStyle w:val="NoSpacing"/>
      </w:pPr>
    </w:p>
    <w:p w:rsidR="00BA4020" w:rsidRPr="00186E49" w:rsidRDefault="00DF6561" w:rsidP="00DF6561">
      <w:pPr>
        <w:pStyle w:val="NoSpacing"/>
      </w:pPr>
      <w:r>
        <w:t>21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561" w:rsidRDefault="00DF6561" w:rsidP="00552EBA">
      <w:r>
        <w:separator/>
      </w:r>
    </w:p>
  </w:endnote>
  <w:endnote w:type="continuationSeparator" w:id="0">
    <w:p w:rsidR="00DF6561" w:rsidRDefault="00DF65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6561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561" w:rsidRDefault="00DF6561" w:rsidP="00552EBA">
      <w:r>
        <w:separator/>
      </w:r>
    </w:p>
  </w:footnote>
  <w:footnote w:type="continuationSeparator" w:id="0">
    <w:p w:rsidR="00DF6561" w:rsidRDefault="00DF65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656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2012-12-09T20:04:00Z</dcterms:created>
  <dcterms:modified xsi:type="dcterms:W3CDTF">2012-12-09T20:04:00Z</dcterms:modified>
</cp:coreProperties>
</file>